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A0BE94B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72D1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7B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72D1B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6B33AF4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14E97F1B" w14:textId="717012DA" w:rsidR="00187B05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73902DAD" w14:textId="00402D4D" w:rsidR="00F72D1B" w:rsidRPr="000B36C3" w:rsidRDefault="00F72D1B" w:rsidP="00187B05">
            <w:pPr>
              <w:rPr>
                <w:sz w:val="20"/>
                <w:szCs w:val="20"/>
              </w:rPr>
            </w:pPr>
            <w:r w:rsidRPr="00614B24">
              <w:rPr>
                <w:b/>
                <w:sz w:val="20"/>
                <w:szCs w:val="20"/>
              </w:rPr>
              <w:t>Standard IE:</w:t>
            </w:r>
            <w:r w:rsidRPr="00614B24">
              <w:rPr>
                <w:sz w:val="20"/>
                <w:szCs w:val="20"/>
              </w:rPr>
              <w:t xml:space="preserve"> Explore categorical data using frequency tables, bar graphs, two-way tables, and pie charts.</w:t>
            </w:r>
          </w:p>
          <w:p w14:paraId="0214EADA" w14:textId="2D04DE0A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1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1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72D1B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F72D1B" w:rsidRPr="002F7AA4" w:rsidRDefault="00F72D1B" w:rsidP="00F72D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95507AC" w14:textId="77777777" w:rsidR="00F72D1B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4B94D5A5" w14:textId="5E144074" w:rsidR="00F72D1B" w:rsidRPr="002E6873" w:rsidRDefault="00F72D1B" w:rsidP="00F72D1B">
            <w:pPr>
              <w:jc w:val="center"/>
              <w:rPr>
                <w:rFonts w:cstheme="minorHAnsi"/>
              </w:rPr>
            </w:pPr>
            <w:r w:rsidRPr="007066C7">
              <w:rPr>
                <w:rFonts w:cstheme="minorHAnsi"/>
                <w:bCs/>
              </w:rPr>
              <w:t>I am learning how to use properties of Normal distributions to solve problems</w:t>
            </w:r>
          </w:p>
        </w:tc>
        <w:tc>
          <w:tcPr>
            <w:tcW w:w="797" w:type="pct"/>
          </w:tcPr>
          <w:p w14:paraId="49F97C5B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688EE266" w14:textId="03247D36" w:rsidR="00F72D1B" w:rsidRPr="002E6873" w:rsidRDefault="00F72D1B" w:rsidP="00F72D1B">
            <w:pPr>
              <w:jc w:val="center"/>
              <w:rPr>
                <w:rFonts w:cstheme="minorHAnsi"/>
              </w:rPr>
            </w:pPr>
            <w:r w:rsidRPr="007E4DEC">
              <w:rPr>
                <w:rFonts w:cstheme="minorHAnsi"/>
              </w:rPr>
              <w:t xml:space="preserve">I can calculate z-scores and </w:t>
            </w:r>
            <w:r>
              <w:rPr>
                <w:rFonts w:cstheme="minorHAnsi"/>
              </w:rPr>
              <w:t xml:space="preserve">determine </w:t>
            </w:r>
            <w:r w:rsidRPr="007E4DEC">
              <w:rPr>
                <w:rFonts w:cstheme="minorHAnsi"/>
              </w:rPr>
              <w:t>probabilities with</w:t>
            </w:r>
            <w:r>
              <w:rPr>
                <w:rFonts w:cstheme="minorHAnsi"/>
              </w:rPr>
              <w:t>in</w:t>
            </w:r>
            <w:r w:rsidRPr="007E4DEC">
              <w:rPr>
                <w:rFonts w:cstheme="minorHAnsi"/>
              </w:rPr>
              <w:t xml:space="preserve"> Normal </w:t>
            </w:r>
            <w:r>
              <w:rPr>
                <w:rFonts w:cstheme="minorHAnsi"/>
              </w:rPr>
              <w:t>models</w:t>
            </w:r>
          </w:p>
        </w:tc>
        <w:tc>
          <w:tcPr>
            <w:tcW w:w="797" w:type="pct"/>
          </w:tcPr>
          <w:p w14:paraId="29E44567" w14:textId="77777777" w:rsidR="00F72D1B" w:rsidRDefault="00F72D1B" w:rsidP="00F72D1B">
            <w:pPr>
              <w:rPr>
                <w:rFonts w:cstheme="minorHAnsi"/>
              </w:rPr>
            </w:pPr>
          </w:p>
          <w:p w14:paraId="35475085" w14:textId="77777777" w:rsidR="00F72D1B" w:rsidRPr="007E4DEC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Return </w:t>
            </w:r>
            <w:r w:rsidRPr="007066C7">
              <w:rPr>
                <w:rFonts w:cstheme="minorHAnsi"/>
                <w:b/>
              </w:rPr>
              <w:t>Ch 5 Quiz</w:t>
            </w:r>
            <w:r>
              <w:rPr>
                <w:rFonts w:cstheme="minorHAnsi"/>
              </w:rPr>
              <w:t xml:space="preserve"> then assign</w:t>
            </w:r>
          </w:p>
          <w:p w14:paraId="3DEEC669" w14:textId="0BE8CF78" w:rsidR="00F72D1B" w:rsidRPr="002E6873" w:rsidRDefault="00F72D1B" w:rsidP="00F72D1B">
            <w:pPr>
              <w:jc w:val="center"/>
              <w:rPr>
                <w:rFonts w:cstheme="minorHAnsi"/>
              </w:rPr>
            </w:pPr>
            <w:r w:rsidRPr="00F31F88">
              <w:rPr>
                <w:b/>
              </w:rPr>
              <w:t>FRQ #3 from 2004B</w:t>
            </w:r>
            <w:r>
              <w:t xml:space="preserve"> (Modified)</w:t>
            </w:r>
          </w:p>
        </w:tc>
        <w:tc>
          <w:tcPr>
            <w:tcW w:w="907" w:type="pct"/>
          </w:tcPr>
          <w:p w14:paraId="7D6BD734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2D2BD0F7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3656B9AB" w14:textId="04FC5CF0" w:rsidR="00F72D1B" w:rsidRPr="002E6873" w:rsidRDefault="00F72D1B" w:rsidP="00F72D1B">
            <w:pPr>
              <w:jc w:val="center"/>
              <w:rPr>
                <w:rFonts w:cstheme="minorHAnsi"/>
                <w:b/>
              </w:rPr>
            </w:pPr>
            <w:r w:rsidRPr="007066C7">
              <w:rPr>
                <w:rFonts w:cstheme="minorHAnsi"/>
                <w:b/>
              </w:rPr>
              <w:t>FRQ #1 from 2011</w:t>
            </w:r>
          </w:p>
        </w:tc>
        <w:tc>
          <w:tcPr>
            <w:tcW w:w="715" w:type="pct"/>
          </w:tcPr>
          <w:p w14:paraId="6086286B" w14:textId="77777777" w:rsidR="00F72D1B" w:rsidRPr="009217D1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15C98AC8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45FB0818" w14:textId="6FDDE26F" w:rsidR="00F72D1B" w:rsidRPr="002E6873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A.P. Grading Rubric </w:t>
            </w:r>
          </w:p>
        </w:tc>
        <w:tc>
          <w:tcPr>
            <w:tcW w:w="796" w:type="pct"/>
          </w:tcPr>
          <w:p w14:paraId="1275E2E1" w14:textId="2E44BCFA" w:rsidR="00F72D1B" w:rsidRPr="002E6873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AP Grading Rubric and characteristics of essentially correct vs partially correct responses with exemplars</w:t>
            </w:r>
          </w:p>
        </w:tc>
      </w:tr>
      <w:tr w:rsidR="00F72D1B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F72D1B" w:rsidRPr="002F7AA4" w:rsidRDefault="00F72D1B" w:rsidP="00F72D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D0F6F5B" w14:textId="77777777" w:rsidR="00F72D1B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53128261" w14:textId="642FDE22" w:rsidR="00F72D1B" w:rsidRPr="002E6873" w:rsidRDefault="00F72D1B" w:rsidP="00F72D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I am learning how to analyze bivariate categorical data. </w:t>
            </w:r>
          </w:p>
        </w:tc>
        <w:tc>
          <w:tcPr>
            <w:tcW w:w="797" w:type="pct"/>
          </w:tcPr>
          <w:p w14:paraId="1B69A3A8" w14:textId="77777777" w:rsidR="00F72D1B" w:rsidRDefault="00F72D1B" w:rsidP="00F72D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5556F14F" w14:textId="3EB82DB0" w:rsidR="00F72D1B" w:rsidRPr="002E6873" w:rsidRDefault="00F72D1B" w:rsidP="00F72D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op"/>
                <w:rFonts w:ascii="Calibri" w:hAnsi="Calibri" w:cs="Calibri"/>
              </w:rPr>
              <w:t>I can m</w:t>
            </w:r>
            <w:r>
              <w:rPr>
                <w:rStyle w:val="eop"/>
              </w:rPr>
              <w:t>ake sense of</w:t>
            </w:r>
            <w:r>
              <w:rPr>
                <w:rStyle w:val="eop"/>
                <w:rFonts w:ascii="Calibri" w:hAnsi="Calibri" w:cs="Calibri"/>
              </w:rPr>
              <w:t xml:space="preserve"> categoric</w:t>
            </w:r>
            <w:r>
              <w:rPr>
                <w:rStyle w:val="normaltextrun"/>
                <w:rFonts w:ascii="Calibri" w:hAnsi="Calibri" w:cs="Calibri"/>
              </w:rPr>
              <w:t>al data using frequency tables and bar graphs.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97" w:type="pct"/>
          </w:tcPr>
          <w:p w14:paraId="3ABD819E" w14:textId="77777777" w:rsidR="00F72D1B" w:rsidRDefault="00F72D1B" w:rsidP="00F72D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486C05" w14:textId="13226B95" w:rsidR="00F72D1B" w:rsidRPr="002E6873" w:rsidRDefault="00F72D1B" w:rsidP="00F72D1B">
            <w:pPr>
              <w:jc w:val="center"/>
              <w:rPr>
                <w:rFonts w:cstheme="minorHAnsi"/>
                <w:bCs/>
              </w:rPr>
            </w:pPr>
            <w:r w:rsidRPr="00F31F88">
              <w:rPr>
                <w:rFonts w:cstheme="minorHAnsi"/>
                <w:bCs/>
              </w:rPr>
              <w:t>What do you know about the Titanic?  Find a fact to share.</w:t>
            </w:r>
          </w:p>
        </w:tc>
        <w:tc>
          <w:tcPr>
            <w:tcW w:w="907" w:type="pct"/>
          </w:tcPr>
          <w:p w14:paraId="714DD30D" w14:textId="77777777" w:rsidR="00F72D1B" w:rsidRDefault="00F72D1B" w:rsidP="00F72D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A68CA9" w14:textId="77777777" w:rsidR="00F72D1B" w:rsidRDefault="00F72D1B" w:rsidP="00F72D1B">
            <w:pPr>
              <w:jc w:val="center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Notes, modeling and guided practice </w:t>
            </w:r>
            <w:r>
              <w:rPr>
                <w:rStyle w:val="eop"/>
                <w:rFonts w:ascii="Calibri" w:hAnsi="Calibri" w:cs="Calibri"/>
              </w:rPr>
              <w:t>o</w:t>
            </w:r>
            <w:r>
              <w:rPr>
                <w:rStyle w:val="normaltextrun"/>
                <w:rFonts w:ascii="Calibri" w:hAnsi="Calibri" w:cs="Calibri"/>
              </w:rPr>
              <w:t xml:space="preserve">n </w:t>
            </w:r>
          </w:p>
          <w:p w14:paraId="4101652C" w14:textId="7D6F21CE" w:rsidR="00F72D1B" w:rsidRPr="00606448" w:rsidRDefault="00F72D1B" w:rsidP="00F72D1B">
            <w:pPr>
              <w:jc w:val="center"/>
              <w:rPr>
                <w:rFonts w:cstheme="minorHAnsi"/>
                <w:b/>
              </w:rPr>
            </w:pPr>
            <w:r w:rsidRPr="00F31F88">
              <w:rPr>
                <w:rStyle w:val="normaltextrun"/>
                <w:rFonts w:ascii="Calibri" w:hAnsi="Calibri" w:cs="Calibri"/>
              </w:rPr>
              <w:t>Chapter 2: Displaying and Describing Categorical Data pages 13 - 20</w:t>
            </w:r>
            <w:r w:rsidRPr="00F31F8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15" w:type="pct"/>
          </w:tcPr>
          <w:p w14:paraId="4B99056E" w14:textId="2B70EA0D" w:rsidR="00F72D1B" w:rsidRPr="002E6873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Now look at your distribution of Titan</w:t>
            </w:r>
            <w:r>
              <w:rPr>
                <w:rStyle w:val="eop"/>
                <w:rFonts w:ascii="Calibri" w:hAnsi="Calibri" w:cs="Calibri"/>
              </w:rPr>
              <w:t>i</w:t>
            </w:r>
            <w:r>
              <w:rPr>
                <w:rStyle w:val="normaltextrun"/>
                <w:rFonts w:ascii="Calibri" w:hAnsi="Calibri" w:cs="Calibri"/>
              </w:rPr>
              <w:t xml:space="preserve">c passengers’ class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contingent upon survival</w:t>
            </w:r>
            <w:r>
              <w:rPr>
                <w:rStyle w:val="normaltextrun"/>
                <w:rFonts w:ascii="Calibri" w:hAnsi="Calibri" w:cs="Calibri"/>
              </w:rPr>
              <w:t>, comment on what you see.</w:t>
            </w:r>
          </w:p>
        </w:tc>
        <w:tc>
          <w:tcPr>
            <w:tcW w:w="796" w:type="pct"/>
          </w:tcPr>
          <w:p w14:paraId="25CFC546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2ECFCC06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41A4239C" w14:textId="74D2C17E" w:rsidR="00F72D1B" w:rsidRPr="002E6873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 and Closing</w:t>
            </w:r>
          </w:p>
        </w:tc>
      </w:tr>
      <w:tr w:rsidR="00F72D1B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F72D1B" w:rsidRPr="002F7AA4" w:rsidRDefault="00F72D1B" w:rsidP="00F72D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F2F9080" w14:textId="77777777" w:rsidR="00F72D1B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4DDBEF00" w14:textId="5EC787EB" w:rsidR="00F72D1B" w:rsidRPr="0032485D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analyze bivariate categorical data.</w:t>
            </w:r>
          </w:p>
        </w:tc>
        <w:tc>
          <w:tcPr>
            <w:tcW w:w="797" w:type="pct"/>
          </w:tcPr>
          <w:p w14:paraId="11288C80" w14:textId="77777777" w:rsidR="00F72D1B" w:rsidRDefault="00F72D1B" w:rsidP="00F72D1B">
            <w:pPr>
              <w:jc w:val="center"/>
              <w:rPr>
                <w:rStyle w:val="eop"/>
                <w:rFonts w:ascii="Calibri" w:hAnsi="Calibri" w:cs="Calibri"/>
              </w:rPr>
            </w:pPr>
          </w:p>
          <w:p w14:paraId="5726765F" w14:textId="5BA2B1D6" w:rsidR="00F72D1B" w:rsidRPr="0032485D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Style w:val="eop"/>
                <w:rFonts w:ascii="Calibri" w:hAnsi="Calibri" w:cs="Calibri"/>
              </w:rPr>
              <w:t>I can d</w:t>
            </w:r>
            <w:r>
              <w:rPr>
                <w:rStyle w:val="eop"/>
              </w:rPr>
              <w:t>etermine marginal and conditional distributions for categorical variables.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97" w:type="pct"/>
          </w:tcPr>
          <w:p w14:paraId="3461D779" w14:textId="45D445E0" w:rsidR="00F72D1B" w:rsidRPr="0032485D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List the variables of in</w:t>
            </w:r>
            <w:r>
              <w:rPr>
                <w:rStyle w:val="eop"/>
                <w:rFonts w:ascii="Calibri" w:hAnsi="Calibri" w:cs="Calibri"/>
              </w:rPr>
              <w:t>t</w:t>
            </w:r>
            <w:r>
              <w:rPr>
                <w:rStyle w:val="normaltextrun"/>
                <w:rFonts w:ascii="Calibri" w:hAnsi="Calibri" w:cs="Calibri"/>
              </w:rPr>
              <w:t>erest, indicate whether each is categorical or quantitative, and if it is quantitative, state the unit of measure in exercises #’s 14, 16, and 18 on page 11.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07" w:type="pct"/>
          </w:tcPr>
          <w:p w14:paraId="6518B405" w14:textId="77777777" w:rsidR="00F72D1B" w:rsidRDefault="00F72D1B" w:rsidP="00F72D1B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3CF2D8B6" w14:textId="7FBF16AE" w:rsidR="00F72D1B" w:rsidRPr="002E6873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Notes, modeling and guid</w:t>
            </w:r>
            <w:r>
              <w:rPr>
                <w:rStyle w:val="eop"/>
                <w:rFonts w:ascii="Calibri" w:hAnsi="Calibri" w:cs="Calibri"/>
              </w:rPr>
              <w:t>e</w:t>
            </w:r>
            <w:r>
              <w:rPr>
                <w:rStyle w:val="normaltextrun"/>
                <w:rFonts w:ascii="Calibri" w:hAnsi="Calibri" w:cs="Calibri"/>
              </w:rPr>
              <w:t xml:space="preserve">d practice on </w:t>
            </w:r>
            <w:r w:rsidRPr="00F31F88">
              <w:rPr>
                <w:rStyle w:val="normaltextrun"/>
                <w:rFonts w:ascii="Calibri" w:hAnsi="Calibri" w:cs="Calibri"/>
              </w:rPr>
              <w:t>Chapter 2:  Displaying and Describing Categorical Data pages 20 – 22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15" w:type="pct"/>
          </w:tcPr>
          <w:p w14:paraId="0C44E544" w14:textId="77777777" w:rsidR="00F72D1B" w:rsidRDefault="00F72D1B" w:rsidP="00F72D1B">
            <w:pPr>
              <w:jc w:val="center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What is the denominator </w:t>
            </w:r>
            <w:r>
              <w:rPr>
                <w:rStyle w:val="eop"/>
                <w:rFonts w:ascii="Calibri" w:hAnsi="Calibri" w:cs="Calibri"/>
              </w:rPr>
              <w:t>w</w:t>
            </w:r>
            <w:r>
              <w:rPr>
                <w:rStyle w:val="normaltextrun"/>
                <w:rFonts w:ascii="Calibri" w:hAnsi="Calibri" w:cs="Calibri"/>
              </w:rPr>
              <w:t xml:space="preserve">hen calculating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marginal distributions</w:t>
            </w:r>
            <w:r>
              <w:rPr>
                <w:rStyle w:val="normaltextrun"/>
                <w:rFonts w:ascii="Calibri" w:hAnsi="Calibri" w:cs="Calibri"/>
              </w:rPr>
              <w:t xml:space="preserve">?  What is it when calculating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conditional </w:t>
            </w:r>
            <w:r>
              <w:rPr>
                <w:rStyle w:val="normaltextrun"/>
                <w:rFonts w:ascii="Calibri" w:hAnsi="Calibri" w:cs="Calibri"/>
              </w:rPr>
              <w:t>distributions?</w:t>
            </w:r>
          </w:p>
          <w:p w14:paraId="0FB78278" w14:textId="39D441CC" w:rsidR="00F72D1B" w:rsidRPr="002E6873" w:rsidRDefault="00F72D1B" w:rsidP="00F72D1B">
            <w:pPr>
              <w:jc w:val="center"/>
              <w:rPr>
                <w:rFonts w:cstheme="minorHAnsi"/>
              </w:rPr>
            </w:pPr>
            <w:r w:rsidRPr="002B0226">
              <w:rPr>
                <w:rFonts w:cstheme="minorHAnsi"/>
                <w:b/>
                <w:color w:val="FF0000"/>
              </w:rPr>
              <w:t>*</w:t>
            </w:r>
            <w:proofErr w:type="spellStart"/>
            <w:r w:rsidRPr="002B0226">
              <w:rPr>
                <w:rFonts w:cstheme="minorHAnsi"/>
                <w:b/>
                <w:color w:val="FF0000"/>
              </w:rPr>
              <w:t>MyMathLab</w:t>
            </w:r>
            <w:proofErr w:type="spellEnd"/>
            <w:r w:rsidRPr="002B0226">
              <w:rPr>
                <w:rFonts w:cstheme="minorHAnsi"/>
                <w:b/>
                <w:color w:val="FF0000"/>
              </w:rPr>
              <w:t xml:space="preserve"> 2.1</w:t>
            </w:r>
            <w:r w:rsidRPr="002B0226">
              <w:rPr>
                <w:rFonts w:cstheme="minorHAnsi"/>
                <w:color w:val="FF0000"/>
              </w:rPr>
              <w:t xml:space="preserve"> due </w:t>
            </w:r>
            <w:r>
              <w:rPr>
                <w:rFonts w:cstheme="minorHAnsi"/>
                <w:color w:val="FF0000"/>
              </w:rPr>
              <w:t>Monday</w:t>
            </w:r>
            <w:r w:rsidRPr="002B0226">
              <w:rPr>
                <w:rFonts w:cstheme="minorHAnsi"/>
                <w:color w:val="FF0000"/>
              </w:rPr>
              <w:t xml:space="preserve"> by 8:am</w:t>
            </w:r>
          </w:p>
        </w:tc>
        <w:tc>
          <w:tcPr>
            <w:tcW w:w="796" w:type="pct"/>
          </w:tcPr>
          <w:p w14:paraId="690F7449" w14:textId="77777777" w:rsidR="00F72D1B" w:rsidRDefault="00F72D1B" w:rsidP="00F72D1B">
            <w:pPr>
              <w:rPr>
                <w:rFonts w:cstheme="minorHAnsi"/>
              </w:rPr>
            </w:pPr>
          </w:p>
          <w:p w14:paraId="10ED013E" w14:textId="77777777" w:rsidR="00F72D1B" w:rsidRDefault="00F72D1B" w:rsidP="00F72D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Categorize data </w:t>
            </w:r>
            <w:r>
              <w:rPr>
                <w:rFonts w:cstheme="minorHAnsi"/>
              </w:rPr>
              <w:t>(opener)</w:t>
            </w:r>
            <w:r>
              <w:rPr>
                <w:rFonts w:cstheme="minorHAnsi"/>
                <w:b/>
              </w:rPr>
              <w:t xml:space="preserve"> </w:t>
            </w:r>
          </w:p>
          <w:p w14:paraId="6F557080" w14:textId="77777777" w:rsidR="00F72D1B" w:rsidRDefault="00F72D1B" w:rsidP="00F72D1B">
            <w:pPr>
              <w:jc w:val="center"/>
              <w:rPr>
                <w:rFonts w:cstheme="minorHAnsi"/>
              </w:rPr>
            </w:pPr>
            <w:r w:rsidRPr="001D7E42">
              <w:rPr>
                <w:rFonts w:cstheme="minorHAnsi"/>
                <w:b/>
              </w:rPr>
              <w:t xml:space="preserve">Compare </w:t>
            </w:r>
            <w:r>
              <w:rPr>
                <w:rFonts w:cstheme="minorHAnsi"/>
              </w:rPr>
              <w:t xml:space="preserve">and </w:t>
            </w:r>
            <w:r w:rsidRPr="001D7E42">
              <w:rPr>
                <w:rFonts w:cstheme="minorHAnsi"/>
                <w:b/>
              </w:rPr>
              <w:t>contrast</w:t>
            </w:r>
            <w:r>
              <w:rPr>
                <w:rFonts w:cstheme="minorHAnsi"/>
              </w:rPr>
              <w:t xml:space="preserve"> marginal and conditional distributions</w:t>
            </w:r>
          </w:p>
          <w:p w14:paraId="7571C176" w14:textId="3BC9DB8E" w:rsidR="00F72D1B" w:rsidRPr="002E6873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(closing)</w:t>
            </w:r>
          </w:p>
        </w:tc>
      </w:tr>
      <w:tr w:rsidR="00F72D1B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F72D1B" w:rsidRPr="002F7AA4" w:rsidRDefault="00F72D1B" w:rsidP="00F72D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6580CCAA" w14:textId="77777777" w:rsidR="00F72D1B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0562CB0E" w14:textId="1938767E" w:rsidR="00F72D1B" w:rsidRPr="0050355C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graphical displays for categorical data.</w:t>
            </w:r>
          </w:p>
        </w:tc>
        <w:tc>
          <w:tcPr>
            <w:tcW w:w="797" w:type="pct"/>
          </w:tcPr>
          <w:p w14:paraId="2626865C" w14:textId="77777777" w:rsidR="00F72D1B" w:rsidRPr="007E4DEC" w:rsidRDefault="00F72D1B" w:rsidP="00F72D1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9CAD6D9" w14:textId="2EFD2EF2" w:rsidR="00F72D1B" w:rsidRPr="0050355C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bar graphs and pie charts to explore categorical data.</w:t>
            </w:r>
          </w:p>
        </w:tc>
        <w:tc>
          <w:tcPr>
            <w:tcW w:w="797" w:type="pct"/>
          </w:tcPr>
          <w:p w14:paraId="41FEC43E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65BB5F8E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34CE0A41" w14:textId="604DAD0A" w:rsidR="00F72D1B" w:rsidRPr="002E6873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Just Checking page 23</w:t>
            </w:r>
          </w:p>
        </w:tc>
        <w:tc>
          <w:tcPr>
            <w:tcW w:w="907" w:type="pct"/>
          </w:tcPr>
          <w:p w14:paraId="1EF44C66" w14:textId="77777777" w:rsidR="00F72D1B" w:rsidRPr="007E115D" w:rsidRDefault="00F72D1B" w:rsidP="00F72D1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2EBF3C5" w14:textId="1D23B0E2" w:rsidR="00F72D1B" w:rsidRPr="002E6873" w:rsidRDefault="00F72D1B" w:rsidP="00F72D1B">
            <w:pPr>
              <w:jc w:val="center"/>
              <w:rPr>
                <w:rFonts w:cstheme="minorHAnsi"/>
                <w:b/>
              </w:rPr>
            </w:pPr>
            <w:r w:rsidRPr="007E115D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7E115D">
              <w:t>Chapter 2:  Displaying and Describing Categorical Data pages 23 – 28</w:t>
            </w:r>
          </w:p>
        </w:tc>
        <w:tc>
          <w:tcPr>
            <w:tcW w:w="715" w:type="pct"/>
          </w:tcPr>
          <w:p w14:paraId="7D45A10B" w14:textId="77777777" w:rsidR="00F72D1B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can you determine whether two events are independent?</w:t>
            </w:r>
          </w:p>
          <w:p w14:paraId="6D98A12B" w14:textId="6AF9D29E" w:rsidR="00F72D1B" w:rsidRPr="00B32027" w:rsidRDefault="00F72D1B" w:rsidP="00F72D1B">
            <w:pPr>
              <w:jc w:val="center"/>
              <w:rPr>
                <w:rFonts w:cstheme="minorHAnsi"/>
              </w:rPr>
            </w:pPr>
            <w:r w:rsidRPr="002B0226">
              <w:rPr>
                <w:rFonts w:cstheme="minorHAnsi"/>
                <w:b/>
                <w:color w:val="FF0000"/>
              </w:rPr>
              <w:t>*</w:t>
            </w:r>
            <w:proofErr w:type="spellStart"/>
            <w:r w:rsidRPr="002B0226">
              <w:rPr>
                <w:rFonts w:cstheme="minorHAnsi"/>
                <w:b/>
                <w:color w:val="FF0000"/>
              </w:rPr>
              <w:t>MyMathLab</w:t>
            </w:r>
            <w:proofErr w:type="spellEnd"/>
            <w:r w:rsidRPr="002B0226">
              <w:rPr>
                <w:rFonts w:cstheme="minorHAnsi"/>
                <w:b/>
                <w:color w:val="FF0000"/>
              </w:rPr>
              <w:t xml:space="preserve"> 2.1</w:t>
            </w:r>
            <w:r w:rsidRPr="002B0226">
              <w:rPr>
                <w:rFonts w:cstheme="minorHAnsi"/>
                <w:color w:val="FF0000"/>
              </w:rPr>
              <w:t xml:space="preserve"> due </w:t>
            </w:r>
            <w:r>
              <w:rPr>
                <w:rFonts w:cstheme="minorHAnsi"/>
                <w:color w:val="FF0000"/>
              </w:rPr>
              <w:t>Mon</w:t>
            </w:r>
            <w:r w:rsidRPr="002B0226">
              <w:rPr>
                <w:rFonts w:cstheme="minorHAnsi"/>
                <w:color w:val="FF0000"/>
              </w:rPr>
              <w:t>day by 8:am</w:t>
            </w:r>
          </w:p>
        </w:tc>
        <w:tc>
          <w:tcPr>
            <w:tcW w:w="796" w:type="pct"/>
          </w:tcPr>
          <w:p w14:paraId="7F03484D" w14:textId="77777777" w:rsidR="00F72D1B" w:rsidRPr="007E115D" w:rsidRDefault="00F72D1B" w:rsidP="00F72D1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3BF9B878" w:rsidR="00F72D1B" w:rsidRPr="002E6873" w:rsidRDefault="00F72D1B" w:rsidP="00F72D1B">
            <w:pPr>
              <w:rPr>
                <w:rFonts w:cstheme="minorHAnsi"/>
              </w:rPr>
            </w:pPr>
            <w:r>
              <w:rPr>
                <w:rFonts w:cstheme="minorHAnsi"/>
              </w:rPr>
              <w:t>Explain your reasoning when answering question “Does it seem eye color and gender are independent?”</w:t>
            </w:r>
          </w:p>
        </w:tc>
      </w:tr>
      <w:tr w:rsidR="00F72D1B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F72D1B" w:rsidRPr="002F7AA4" w:rsidRDefault="00F72D1B" w:rsidP="00F72D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451D49E4" w14:textId="77777777" w:rsidR="00F72D1B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5997CC1D" w14:textId="0FA8998E" w:rsidR="00F72D1B" w:rsidRPr="0050355C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Simpson’s Paradox</w:t>
            </w:r>
          </w:p>
        </w:tc>
        <w:tc>
          <w:tcPr>
            <w:tcW w:w="797" w:type="pct"/>
          </w:tcPr>
          <w:p w14:paraId="52179B60" w14:textId="77777777" w:rsidR="00F72D1B" w:rsidRPr="00F12155" w:rsidRDefault="00F72D1B" w:rsidP="00F72D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6EB093F4" w:rsidR="00F72D1B" w:rsidRPr="0050355C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Simpson’s paradox when data broken down by groups differs from the group as a whole.</w:t>
            </w:r>
          </w:p>
        </w:tc>
        <w:tc>
          <w:tcPr>
            <w:tcW w:w="797" w:type="pct"/>
          </w:tcPr>
          <w:p w14:paraId="0728EEEE" w14:textId="77777777" w:rsidR="00F72D1B" w:rsidRPr="009B7940" w:rsidRDefault="00F72D1B" w:rsidP="00F72D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862DA88" w14:textId="77777777" w:rsidR="00F72D1B" w:rsidRPr="009B7940" w:rsidRDefault="00F72D1B" w:rsidP="00F72D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B7940">
              <w:rPr>
                <w:rFonts w:asciiTheme="minorHAnsi" w:hAnsiTheme="minorHAnsi" w:cstheme="minorHAnsi"/>
                <w:sz w:val="22"/>
                <w:szCs w:val="22"/>
              </w:rPr>
              <w:t>Chapter 2:  Displaying and Describing Categorical Data pages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B7940"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110FFD37" w14:textId="1366647B" w:rsidR="00F72D1B" w:rsidRPr="00483B1A" w:rsidRDefault="00F72D1B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Baseball Paradox</w:t>
            </w:r>
          </w:p>
        </w:tc>
        <w:tc>
          <w:tcPr>
            <w:tcW w:w="907" w:type="pct"/>
          </w:tcPr>
          <w:p w14:paraId="5A298AB0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06BA7123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6B699379" w14:textId="3992EE1C" w:rsidR="00F72D1B" w:rsidRPr="00B32027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40 and 41 pages 38 - 39</w:t>
            </w:r>
          </w:p>
        </w:tc>
        <w:tc>
          <w:tcPr>
            <w:tcW w:w="715" w:type="pct"/>
          </w:tcPr>
          <w:p w14:paraId="54C569F5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347EC847" w14:textId="77777777" w:rsidR="00F72D1B" w:rsidRDefault="00F72D1B" w:rsidP="00F72D1B">
            <w:pPr>
              <w:jc w:val="center"/>
              <w:rPr>
                <w:rFonts w:cstheme="minorHAnsi"/>
                <w:b/>
              </w:rPr>
            </w:pPr>
            <w:r w:rsidRPr="002B0226">
              <w:rPr>
                <w:rFonts w:cstheme="minorHAnsi"/>
                <w:b/>
              </w:rPr>
              <w:t xml:space="preserve">Chapter 2 Practice </w:t>
            </w:r>
          </w:p>
          <w:p w14:paraId="7ED61153" w14:textId="014B7A54" w:rsidR="00F72D1B" w:rsidRDefault="00F72D1B" w:rsidP="00F72D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*Formative</w:t>
            </w:r>
          </w:p>
          <w:p w14:paraId="47A0867D" w14:textId="7454360F" w:rsidR="00F72D1B" w:rsidRPr="002B0226" w:rsidRDefault="00F72D1B" w:rsidP="00F72D1B">
            <w:pPr>
              <w:jc w:val="center"/>
              <w:rPr>
                <w:rFonts w:cstheme="minorHAnsi"/>
                <w:b/>
              </w:rPr>
            </w:pPr>
            <w:r w:rsidRPr="002B0226">
              <w:rPr>
                <w:rFonts w:cstheme="minorHAnsi"/>
                <w:b/>
                <w:color w:val="FF0000"/>
              </w:rPr>
              <w:t>*</w:t>
            </w:r>
            <w:proofErr w:type="spellStart"/>
            <w:r w:rsidRPr="002B0226">
              <w:rPr>
                <w:rFonts w:cstheme="minorHAnsi"/>
                <w:b/>
                <w:color w:val="FF0000"/>
              </w:rPr>
              <w:t>MyMathLab</w:t>
            </w:r>
            <w:proofErr w:type="spellEnd"/>
            <w:r w:rsidRPr="002B0226">
              <w:rPr>
                <w:rFonts w:cstheme="minorHAnsi"/>
                <w:b/>
                <w:color w:val="FF0000"/>
              </w:rPr>
              <w:t xml:space="preserve"> 2.1</w:t>
            </w:r>
            <w:r w:rsidRPr="002B0226">
              <w:rPr>
                <w:rFonts w:cstheme="minorHAnsi"/>
                <w:color w:val="FF0000"/>
              </w:rPr>
              <w:t xml:space="preserve"> due </w:t>
            </w:r>
            <w:r>
              <w:rPr>
                <w:rFonts w:cstheme="minorHAnsi"/>
                <w:color w:val="FF0000"/>
              </w:rPr>
              <w:t>Mon</w:t>
            </w:r>
            <w:r w:rsidRPr="002B0226">
              <w:rPr>
                <w:rFonts w:cstheme="minorHAnsi"/>
                <w:color w:val="FF0000"/>
              </w:rPr>
              <w:t>day by 8:am</w:t>
            </w:r>
            <w:bookmarkStart w:id="0" w:name="_GoBack"/>
            <w:bookmarkEnd w:id="0"/>
          </w:p>
          <w:p w14:paraId="3FE9F23F" w14:textId="0D11D4FD" w:rsidR="00F72D1B" w:rsidRPr="002E6873" w:rsidRDefault="00F72D1B" w:rsidP="00F72D1B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3C8280C3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1CABC59E" w14:textId="759282B7" w:rsidR="00F72D1B" w:rsidRPr="002E6873" w:rsidRDefault="00F72D1B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a famous example of Simpson’s Paradox at Berkeley University and discuss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40a9b46-78a3-4ec3-aaf9-cb265e8b4dc7"/>
    <ds:schemaRef ds:uri="http://purl.org/dc/terms/"/>
    <ds:schemaRef ds:uri="http://schemas.microsoft.com/office/2006/metadata/properties"/>
    <ds:schemaRef ds:uri="7874e264-af70-4328-b507-da615942586d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2024-09-06T14:01:00Z</cp:lastPrinted>
  <dcterms:created xsi:type="dcterms:W3CDTF">2024-09-06T14:02:00Z</dcterms:created>
  <dcterms:modified xsi:type="dcterms:W3CDTF">2024-09-06T14:02:00Z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